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7038">
      <w:pPr>
        <w:rPr>
          <w:rFonts w:ascii="Caslon540 BT" w:hAnsi="Caslon540 BT"/>
          <w:sz w:val="48"/>
        </w:rPr>
      </w:pPr>
    </w:p>
    <w:p w:rsidR="00000000" w:rsidRDefault="00217038">
      <w:pPr>
        <w:pStyle w:val="NormalWeb"/>
        <w:jc w:val="right"/>
        <w:rPr>
          <w:color w:val="0000FF"/>
          <w:u w:val="single"/>
        </w:rPr>
      </w:pPr>
      <w:r>
        <w:rPr>
          <w:noProof/>
          <w:sz w:val="20"/>
          <w:lang w:val="en-US"/>
        </w:rPr>
        <w:drawing>
          <wp:inline distT="0" distB="0" distL="0" distR="0">
            <wp:extent cx="2099945" cy="1134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45" cy="1134745"/>
                    </a:xfrm>
                    <a:prstGeom prst="rect">
                      <a:avLst/>
                    </a:prstGeom>
                    <a:noFill/>
                    <a:ln>
                      <a:noFill/>
                    </a:ln>
                  </pic:spPr>
                </pic:pic>
              </a:graphicData>
            </a:graphic>
          </wp:inline>
        </w:drawing>
      </w:r>
    </w:p>
    <w:p w:rsidR="00000000" w:rsidRDefault="00217038">
      <w:pPr>
        <w:rPr>
          <w:rFonts w:ascii="Caslon540 BT" w:hAnsi="Caslon540 BT"/>
          <w:sz w:val="48"/>
        </w:rPr>
      </w:pPr>
    </w:p>
    <w:p w:rsidR="00000000" w:rsidRDefault="00217038">
      <w:pPr>
        <w:rPr>
          <w:rFonts w:ascii="Caslon540 BT" w:hAnsi="Caslon540 BT"/>
          <w:sz w:val="48"/>
        </w:rPr>
      </w:pPr>
    </w:p>
    <w:p w:rsidR="00000000" w:rsidRDefault="00217038">
      <w:pPr>
        <w:rPr>
          <w:rFonts w:ascii="Caslon540 BT" w:hAnsi="Caslon540 BT"/>
          <w:sz w:val="48"/>
        </w:rPr>
      </w:pPr>
    </w:p>
    <w:p w:rsidR="00000000" w:rsidRDefault="00217038">
      <w:pPr>
        <w:jc w:val="center"/>
        <w:rPr>
          <w:rFonts w:ascii="Caslon540 BT" w:hAnsi="Caslon540 BT"/>
          <w:sz w:val="56"/>
        </w:rPr>
      </w:pPr>
      <w:r>
        <w:rPr>
          <w:rFonts w:ascii="Caslon540 BT" w:hAnsi="Caslon540 BT"/>
          <w:sz w:val="56"/>
        </w:rPr>
        <w:t>Logbook of Clinical Experience in Conscious Sedation</w:t>
      </w: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24"/>
        </w:rPr>
      </w:pPr>
    </w:p>
    <w:p w:rsidR="00000000" w:rsidRDefault="00217038">
      <w:pPr>
        <w:rPr>
          <w:rFonts w:ascii="Caslon540 BT" w:hAnsi="Caslon540 BT"/>
          <w:sz w:val="32"/>
          <w:u w:val="single"/>
        </w:rPr>
      </w:pPr>
      <w:r>
        <w:rPr>
          <w:rFonts w:ascii="Caslon540 BT" w:hAnsi="Caslon540 BT"/>
          <w:sz w:val="32"/>
          <w:u w:val="single"/>
        </w:rPr>
        <w:t>Student Name</w:t>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p>
    <w:p w:rsidR="00000000" w:rsidRDefault="00217038">
      <w:pPr>
        <w:rPr>
          <w:rFonts w:ascii="Caslon540 BT" w:hAnsi="Caslon540 BT"/>
          <w:sz w:val="32"/>
          <w:u w:val="single"/>
        </w:rPr>
      </w:pPr>
    </w:p>
    <w:p w:rsidR="00000000" w:rsidRDefault="00217038">
      <w:pPr>
        <w:rPr>
          <w:rFonts w:ascii="Caslon540 BT" w:hAnsi="Caslon540 BT"/>
          <w:sz w:val="32"/>
          <w:u w:val="single"/>
        </w:rPr>
      </w:pPr>
      <w:r>
        <w:rPr>
          <w:rFonts w:ascii="Caslon540 BT" w:hAnsi="Caslon540 BT"/>
          <w:sz w:val="32"/>
          <w:u w:val="single"/>
        </w:rPr>
        <w:t>University attended as Undergraduate</w:t>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p>
    <w:p w:rsidR="00000000" w:rsidRDefault="00217038">
      <w:pPr>
        <w:rPr>
          <w:rFonts w:ascii="Caslon540 BT" w:hAnsi="Caslon540 BT"/>
          <w:sz w:val="32"/>
          <w:u w:val="single"/>
        </w:rPr>
      </w:pPr>
    </w:p>
    <w:p w:rsidR="00000000" w:rsidRDefault="00217038">
      <w:pPr>
        <w:rPr>
          <w:rFonts w:ascii="Caslon540 BT" w:hAnsi="Caslon540 BT"/>
          <w:sz w:val="32"/>
          <w:u w:val="single"/>
        </w:rPr>
      </w:pPr>
      <w:r>
        <w:rPr>
          <w:rFonts w:ascii="Caslon540 BT" w:hAnsi="Caslon540 BT"/>
          <w:sz w:val="32"/>
          <w:u w:val="single"/>
        </w:rPr>
        <w:t>Postgraduate Vocational Training</w:t>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p>
    <w:p w:rsidR="00000000" w:rsidRDefault="00217038">
      <w:pPr>
        <w:rPr>
          <w:rFonts w:ascii="Caslon540 BT" w:hAnsi="Caslon540 BT"/>
          <w:sz w:val="32"/>
          <w:u w:val="single"/>
        </w:rPr>
      </w:pPr>
    </w:p>
    <w:p w:rsidR="00000000" w:rsidRDefault="00217038">
      <w:pPr>
        <w:rPr>
          <w:rFonts w:ascii="Caslon540 BT" w:hAnsi="Caslon540 BT"/>
          <w:sz w:val="32"/>
          <w:u w:val="single"/>
        </w:rPr>
      </w:pPr>
      <w:r>
        <w:rPr>
          <w:rFonts w:ascii="Caslon540 BT" w:hAnsi="Caslon540 BT"/>
          <w:sz w:val="32"/>
          <w:u w:val="single"/>
        </w:rPr>
        <w:t>Postgraduate Hospital / Clinic</w:t>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r>
        <w:rPr>
          <w:rFonts w:ascii="Caslon540 BT" w:hAnsi="Caslon540 BT"/>
          <w:sz w:val="32"/>
          <w:u w:val="single"/>
        </w:rPr>
        <w:tab/>
      </w:r>
    </w:p>
    <w:p w:rsidR="00000000" w:rsidRDefault="00217038">
      <w:pPr>
        <w:rPr>
          <w:rFonts w:ascii="Caslon540 BT" w:hAnsi="Caslon540 BT"/>
          <w:sz w:val="24"/>
          <w:u w:val="single"/>
        </w:rPr>
      </w:pPr>
    </w:p>
    <w:p w:rsidR="00000000" w:rsidRDefault="00217038">
      <w:pPr>
        <w:tabs>
          <w:tab w:val="left" w:pos="6435"/>
        </w:tabs>
        <w:jc w:val="both"/>
        <w:rPr>
          <w:sz w:val="24"/>
        </w:rPr>
      </w:pPr>
      <w:r>
        <w:rPr>
          <w:sz w:val="24"/>
        </w:rPr>
        <w:t xml:space="preserve">This Logbook of Clinical Experience </w:t>
      </w:r>
      <w:r>
        <w:rPr>
          <w:b/>
          <w:sz w:val="24"/>
        </w:rPr>
        <w:t>must</w:t>
      </w:r>
      <w:r>
        <w:rPr>
          <w:sz w:val="24"/>
        </w:rPr>
        <w:t xml:space="preserve"> be used to record your experience in Conscious Sedation for Dentistry during the undergraduate programme in order to assess that you have fulfilled the requirements to be entered for the final BDS examinations. </w:t>
      </w:r>
      <w:r>
        <w:rPr>
          <w:b/>
          <w:sz w:val="24"/>
        </w:rPr>
        <w:t>On graduation you should take it with you to show prospective employers evidence of your experience.</w:t>
      </w:r>
    </w:p>
    <w:p w:rsidR="00000000" w:rsidRDefault="00217038">
      <w:pPr>
        <w:tabs>
          <w:tab w:val="left" w:pos="6435"/>
        </w:tabs>
        <w:rPr>
          <w:sz w:val="24"/>
        </w:rPr>
      </w:pPr>
    </w:p>
    <w:p w:rsidR="00000000" w:rsidRDefault="00217038">
      <w:pPr>
        <w:tabs>
          <w:tab w:val="left" w:pos="6435"/>
        </w:tabs>
        <w:jc w:val="both"/>
        <w:rPr>
          <w:b/>
          <w:sz w:val="24"/>
        </w:rPr>
      </w:pPr>
      <w:r>
        <w:rPr>
          <w:sz w:val="24"/>
        </w:rPr>
        <w:t xml:space="preserve">It is wise to retain your Logbook after graduation to add details of your postgraduate sedation experience.   </w:t>
      </w:r>
      <w:r>
        <w:rPr>
          <w:b/>
          <w:sz w:val="24"/>
        </w:rPr>
        <w:t>Fur</w:t>
      </w:r>
      <w:r>
        <w:rPr>
          <w:b/>
          <w:sz w:val="24"/>
        </w:rPr>
        <w:t>ther Logbook pages are available from the DSTG website www.dstg.co.uk.</w:t>
      </w:r>
    </w:p>
    <w:p w:rsidR="00000000" w:rsidRDefault="00217038">
      <w:pPr>
        <w:tabs>
          <w:tab w:val="left" w:pos="6435"/>
        </w:tabs>
        <w:jc w:val="both"/>
        <w:rPr>
          <w:sz w:val="24"/>
        </w:rPr>
      </w:pPr>
    </w:p>
    <w:p w:rsidR="00000000" w:rsidRDefault="00217038">
      <w:pPr>
        <w:tabs>
          <w:tab w:val="left" w:pos="6435"/>
        </w:tabs>
        <w:jc w:val="both"/>
        <w:rPr>
          <w:sz w:val="24"/>
        </w:rPr>
      </w:pPr>
      <w:r>
        <w:rPr>
          <w:sz w:val="24"/>
        </w:rPr>
        <w:t xml:space="preserve">You must record details of </w:t>
      </w:r>
      <w:r>
        <w:rPr>
          <w:b/>
          <w:sz w:val="24"/>
        </w:rPr>
        <w:t>ALL</w:t>
      </w:r>
      <w:r>
        <w:rPr>
          <w:sz w:val="24"/>
        </w:rPr>
        <w:t xml:space="preserve"> cases that you see where </w:t>
      </w:r>
      <w:r>
        <w:rPr>
          <w:sz w:val="24"/>
          <w:u w:val="single"/>
        </w:rPr>
        <w:t>Conscious Sedation</w:t>
      </w:r>
      <w:r>
        <w:rPr>
          <w:sz w:val="24"/>
        </w:rPr>
        <w:t xml:space="preserve"> techniques are used for pain and anxiety management in dentistry.</w:t>
      </w:r>
    </w:p>
    <w:p w:rsidR="00000000" w:rsidRDefault="00217038">
      <w:pPr>
        <w:tabs>
          <w:tab w:val="left" w:pos="6435"/>
        </w:tabs>
        <w:rPr>
          <w:sz w:val="24"/>
        </w:rPr>
      </w:pPr>
    </w:p>
    <w:p w:rsidR="00000000" w:rsidRDefault="00217038">
      <w:pPr>
        <w:rPr>
          <w:rFonts w:ascii="Caslon540 BT" w:hAnsi="Caslon540 BT"/>
          <w:sz w:val="24"/>
          <w:u w:val="single"/>
        </w:rPr>
      </w:pPr>
    </w:p>
    <w:p w:rsidR="00000000" w:rsidRDefault="00217038">
      <w:pPr>
        <w:rPr>
          <w:rFonts w:ascii="Caslon540 BT" w:hAnsi="Caslon540 BT"/>
          <w:u w:val="single"/>
        </w:rPr>
      </w:pPr>
      <w:r>
        <w:rPr>
          <w:rFonts w:ascii="Caslon540 BT" w:hAnsi="Caslon540 BT"/>
          <w:u w:val="single"/>
        </w:rPr>
        <w:br w:type="page"/>
      </w:r>
    </w:p>
    <w:p w:rsidR="00000000" w:rsidRDefault="00217038">
      <w:pPr>
        <w:pStyle w:val="Heading1"/>
        <w:jc w:val="center"/>
      </w:pPr>
      <w:r>
        <w:t>Information for completion of log book</w:t>
      </w:r>
    </w:p>
    <w:p w:rsidR="00000000" w:rsidRDefault="00217038">
      <w:pPr>
        <w:pStyle w:val="Heading6"/>
        <w:rPr>
          <w:b/>
          <w:sz w:val="24"/>
        </w:rPr>
      </w:pPr>
    </w:p>
    <w:p w:rsidR="00000000" w:rsidRDefault="00217038">
      <w:pPr>
        <w:pStyle w:val="Heading6"/>
        <w:rPr>
          <w:b/>
          <w:sz w:val="24"/>
        </w:rPr>
      </w:pPr>
      <w:r>
        <w:rPr>
          <w:b/>
          <w:sz w:val="24"/>
        </w:rPr>
        <w:t>Conscious Sedation Experience</w:t>
      </w:r>
    </w:p>
    <w:p w:rsidR="00000000" w:rsidRDefault="00217038">
      <w:pPr>
        <w:tabs>
          <w:tab w:val="left" w:pos="6435"/>
        </w:tabs>
        <w:rPr>
          <w:sz w:val="24"/>
        </w:rPr>
      </w:pPr>
      <w:r>
        <w:rPr>
          <w:sz w:val="24"/>
        </w:rPr>
        <w:t xml:space="preserve">For </w:t>
      </w:r>
      <w:r>
        <w:rPr>
          <w:b/>
          <w:sz w:val="24"/>
        </w:rPr>
        <w:t>EVERY</w:t>
      </w:r>
      <w:r>
        <w:rPr>
          <w:sz w:val="24"/>
        </w:rPr>
        <w:t xml:space="preserve"> case managed with any form of Conscious Sedation you must record whether you were involved as:</w:t>
      </w:r>
    </w:p>
    <w:p w:rsidR="00000000" w:rsidRDefault="00217038">
      <w:pPr>
        <w:tabs>
          <w:tab w:val="left" w:pos="6435"/>
        </w:tabs>
        <w:ind w:left="1701"/>
        <w:rPr>
          <w:sz w:val="24"/>
        </w:rPr>
      </w:pPr>
      <w:r>
        <w:rPr>
          <w:sz w:val="24"/>
        </w:rPr>
        <w:t>an Observer [</w:t>
      </w:r>
      <w:r>
        <w:rPr>
          <w:b/>
          <w:sz w:val="24"/>
        </w:rPr>
        <w:t>O</w:t>
      </w:r>
      <w:r>
        <w:rPr>
          <w:sz w:val="24"/>
        </w:rPr>
        <w:t>]</w:t>
      </w:r>
    </w:p>
    <w:p w:rsidR="00000000" w:rsidRDefault="00217038">
      <w:pPr>
        <w:tabs>
          <w:tab w:val="left" w:pos="6435"/>
        </w:tabs>
        <w:ind w:left="1701"/>
        <w:rPr>
          <w:sz w:val="24"/>
        </w:rPr>
      </w:pPr>
      <w:r>
        <w:rPr>
          <w:sz w:val="24"/>
        </w:rPr>
        <w:t>an Assistant [</w:t>
      </w:r>
      <w:r>
        <w:rPr>
          <w:b/>
          <w:sz w:val="24"/>
        </w:rPr>
        <w:t>A</w:t>
      </w:r>
      <w:r>
        <w:rPr>
          <w:sz w:val="24"/>
        </w:rPr>
        <w:t>]</w:t>
      </w:r>
    </w:p>
    <w:p w:rsidR="00000000" w:rsidRDefault="00217038">
      <w:pPr>
        <w:tabs>
          <w:tab w:val="left" w:pos="6435"/>
        </w:tabs>
        <w:ind w:left="1701"/>
        <w:rPr>
          <w:sz w:val="24"/>
        </w:rPr>
      </w:pPr>
      <w:r>
        <w:rPr>
          <w:sz w:val="24"/>
        </w:rPr>
        <w:t>the person providing the Sedation [</w:t>
      </w:r>
      <w:r>
        <w:rPr>
          <w:b/>
          <w:sz w:val="24"/>
        </w:rPr>
        <w:t>S</w:t>
      </w:r>
      <w:r>
        <w:rPr>
          <w:sz w:val="24"/>
        </w:rPr>
        <w:t xml:space="preserve">] </w:t>
      </w:r>
      <w:r>
        <w:rPr>
          <w:b/>
          <w:sz w:val="24"/>
        </w:rPr>
        <w:t>and/or</w:t>
      </w:r>
    </w:p>
    <w:p w:rsidR="00000000" w:rsidRDefault="00217038">
      <w:pPr>
        <w:tabs>
          <w:tab w:val="left" w:pos="6435"/>
        </w:tabs>
        <w:ind w:left="1701"/>
        <w:rPr>
          <w:sz w:val="24"/>
        </w:rPr>
      </w:pPr>
      <w:r>
        <w:rPr>
          <w:sz w:val="24"/>
        </w:rPr>
        <w:t>the person carrying out the Dental Treatme</w:t>
      </w:r>
      <w:r>
        <w:rPr>
          <w:sz w:val="24"/>
        </w:rPr>
        <w:t>nt [</w:t>
      </w:r>
      <w:r>
        <w:rPr>
          <w:b/>
          <w:sz w:val="24"/>
        </w:rPr>
        <w:t>D</w:t>
      </w:r>
      <w:r>
        <w:rPr>
          <w:sz w:val="24"/>
        </w:rPr>
        <w:t xml:space="preserve">] (i.e. </w:t>
      </w:r>
      <w:r>
        <w:rPr>
          <w:b/>
          <w:sz w:val="24"/>
        </w:rPr>
        <w:t>S  or  S/D</w:t>
      </w:r>
      <w:r>
        <w:rPr>
          <w:sz w:val="24"/>
        </w:rPr>
        <w:t>)</w:t>
      </w:r>
    </w:p>
    <w:p w:rsidR="00000000" w:rsidRDefault="00217038">
      <w:pPr>
        <w:rPr>
          <w:sz w:val="24"/>
        </w:rPr>
      </w:pPr>
    </w:p>
    <w:p w:rsidR="00000000" w:rsidRDefault="00217038">
      <w:pPr>
        <w:pStyle w:val="Heading4"/>
        <w:jc w:val="left"/>
      </w:pPr>
      <w:r>
        <w:t>ASA Classification</w:t>
      </w:r>
    </w:p>
    <w:p w:rsidR="00000000" w:rsidRDefault="00217038">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8364"/>
      </w:tblGrid>
      <w:tr w:rsidR="00000000">
        <w:tblPrEx>
          <w:tblCellMar>
            <w:top w:w="0" w:type="dxa"/>
            <w:bottom w:w="0" w:type="dxa"/>
          </w:tblCellMar>
        </w:tblPrEx>
        <w:tc>
          <w:tcPr>
            <w:tcW w:w="1242" w:type="dxa"/>
            <w:tcBorders>
              <w:top w:val="single" w:sz="6" w:space="0" w:color="auto"/>
              <w:left w:val="single" w:sz="6" w:space="0" w:color="auto"/>
              <w:bottom w:val="single" w:sz="6" w:space="0" w:color="auto"/>
              <w:right w:val="single" w:sz="6" w:space="0" w:color="auto"/>
            </w:tcBorders>
          </w:tcPr>
          <w:p w:rsidR="00000000" w:rsidRDefault="00217038">
            <w:pPr>
              <w:jc w:val="center"/>
              <w:rPr>
                <w:b/>
                <w:sz w:val="24"/>
              </w:rPr>
            </w:pPr>
            <w:r>
              <w:rPr>
                <w:b/>
                <w:sz w:val="24"/>
              </w:rPr>
              <w:t>I</w:t>
            </w:r>
          </w:p>
        </w:tc>
        <w:tc>
          <w:tcPr>
            <w:tcW w:w="8364"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Normal healthy patients</w:t>
            </w:r>
          </w:p>
        </w:tc>
      </w:tr>
      <w:tr w:rsidR="00000000">
        <w:tblPrEx>
          <w:tblCellMar>
            <w:top w:w="0" w:type="dxa"/>
            <w:bottom w:w="0" w:type="dxa"/>
          </w:tblCellMar>
        </w:tblPrEx>
        <w:tc>
          <w:tcPr>
            <w:tcW w:w="1242" w:type="dxa"/>
            <w:tcBorders>
              <w:top w:val="single" w:sz="6" w:space="0" w:color="auto"/>
              <w:left w:val="single" w:sz="6" w:space="0" w:color="auto"/>
              <w:bottom w:val="single" w:sz="6" w:space="0" w:color="auto"/>
              <w:right w:val="single" w:sz="6" w:space="0" w:color="auto"/>
            </w:tcBorders>
          </w:tcPr>
          <w:p w:rsidR="00000000" w:rsidRDefault="00217038">
            <w:pPr>
              <w:jc w:val="center"/>
              <w:rPr>
                <w:b/>
                <w:sz w:val="24"/>
              </w:rPr>
            </w:pPr>
            <w:r>
              <w:rPr>
                <w:b/>
                <w:sz w:val="24"/>
              </w:rPr>
              <w:t>II</w:t>
            </w:r>
          </w:p>
        </w:tc>
        <w:tc>
          <w:tcPr>
            <w:tcW w:w="8364"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Patients with mild systemic disease</w:t>
            </w:r>
          </w:p>
        </w:tc>
      </w:tr>
      <w:tr w:rsidR="00000000">
        <w:tblPrEx>
          <w:tblCellMar>
            <w:top w:w="0" w:type="dxa"/>
            <w:bottom w:w="0" w:type="dxa"/>
          </w:tblCellMar>
        </w:tblPrEx>
        <w:tc>
          <w:tcPr>
            <w:tcW w:w="1242" w:type="dxa"/>
            <w:tcBorders>
              <w:top w:val="single" w:sz="6" w:space="0" w:color="auto"/>
              <w:left w:val="single" w:sz="6" w:space="0" w:color="auto"/>
              <w:bottom w:val="single" w:sz="6" w:space="0" w:color="auto"/>
              <w:right w:val="single" w:sz="6" w:space="0" w:color="auto"/>
            </w:tcBorders>
          </w:tcPr>
          <w:p w:rsidR="00000000" w:rsidRDefault="00217038">
            <w:pPr>
              <w:jc w:val="center"/>
              <w:rPr>
                <w:b/>
                <w:sz w:val="24"/>
              </w:rPr>
            </w:pPr>
            <w:r>
              <w:rPr>
                <w:b/>
                <w:sz w:val="24"/>
              </w:rPr>
              <w:t>III</w:t>
            </w:r>
          </w:p>
        </w:tc>
        <w:tc>
          <w:tcPr>
            <w:tcW w:w="8364"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Patients with noticeable systemic disease that is limiting but not incapacitating</w:t>
            </w:r>
          </w:p>
        </w:tc>
      </w:tr>
      <w:tr w:rsidR="00000000">
        <w:tblPrEx>
          <w:tblCellMar>
            <w:top w:w="0" w:type="dxa"/>
            <w:bottom w:w="0" w:type="dxa"/>
          </w:tblCellMar>
        </w:tblPrEx>
        <w:tc>
          <w:tcPr>
            <w:tcW w:w="1242" w:type="dxa"/>
            <w:tcBorders>
              <w:top w:val="single" w:sz="6" w:space="0" w:color="auto"/>
              <w:left w:val="single" w:sz="6" w:space="0" w:color="auto"/>
              <w:bottom w:val="single" w:sz="6" w:space="0" w:color="auto"/>
              <w:right w:val="single" w:sz="6" w:space="0" w:color="auto"/>
            </w:tcBorders>
          </w:tcPr>
          <w:p w:rsidR="00000000" w:rsidRDefault="00217038">
            <w:pPr>
              <w:jc w:val="center"/>
              <w:rPr>
                <w:b/>
                <w:sz w:val="24"/>
              </w:rPr>
            </w:pPr>
            <w:r>
              <w:rPr>
                <w:b/>
                <w:sz w:val="24"/>
              </w:rPr>
              <w:t>IV</w:t>
            </w:r>
          </w:p>
        </w:tc>
        <w:tc>
          <w:tcPr>
            <w:tcW w:w="8364"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Patient with an incapacitating disease that is a constant threat to life</w:t>
            </w:r>
          </w:p>
        </w:tc>
      </w:tr>
      <w:tr w:rsidR="00000000">
        <w:tblPrEx>
          <w:tblCellMar>
            <w:top w:w="0" w:type="dxa"/>
            <w:bottom w:w="0" w:type="dxa"/>
          </w:tblCellMar>
        </w:tblPrEx>
        <w:tc>
          <w:tcPr>
            <w:tcW w:w="1242" w:type="dxa"/>
            <w:tcBorders>
              <w:top w:val="single" w:sz="6" w:space="0" w:color="auto"/>
              <w:left w:val="single" w:sz="6" w:space="0" w:color="auto"/>
              <w:bottom w:val="single" w:sz="6" w:space="0" w:color="auto"/>
              <w:right w:val="single" w:sz="6" w:space="0" w:color="auto"/>
            </w:tcBorders>
          </w:tcPr>
          <w:p w:rsidR="00000000" w:rsidRDefault="00217038">
            <w:pPr>
              <w:jc w:val="center"/>
              <w:rPr>
                <w:b/>
                <w:sz w:val="24"/>
              </w:rPr>
            </w:pPr>
            <w:r>
              <w:rPr>
                <w:b/>
                <w:sz w:val="24"/>
              </w:rPr>
              <w:t>V</w:t>
            </w:r>
          </w:p>
        </w:tc>
        <w:tc>
          <w:tcPr>
            <w:tcW w:w="8364"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Patient not expected to live more than 24 hours</w:t>
            </w:r>
          </w:p>
        </w:tc>
      </w:tr>
    </w:tbl>
    <w:p w:rsidR="00000000" w:rsidRDefault="00217038">
      <w:pPr>
        <w:rPr>
          <w:sz w:val="24"/>
        </w:rPr>
      </w:pPr>
    </w:p>
    <w:p w:rsidR="00000000" w:rsidRDefault="00217038">
      <w:pPr>
        <w:pStyle w:val="Heading4"/>
        <w:jc w:val="both"/>
      </w:pPr>
      <w:r>
        <w:t>Sedation Techniques</w:t>
      </w:r>
    </w:p>
    <w:p w:rsidR="00000000" w:rsidRDefault="00217038">
      <w:pPr>
        <w:tabs>
          <w:tab w:val="left" w:pos="2320"/>
        </w:tabs>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
        <w:gridCol w:w="2370"/>
      </w:tblGrid>
      <w:tr w:rsidR="00000000">
        <w:tblPrEx>
          <w:tblCellMar>
            <w:top w:w="0" w:type="dxa"/>
            <w:bottom w:w="0" w:type="dxa"/>
          </w:tblCellMar>
        </w:tblPrEx>
        <w:tc>
          <w:tcPr>
            <w:tcW w:w="603" w:type="dxa"/>
            <w:tcBorders>
              <w:top w:val="single" w:sz="6" w:space="0" w:color="auto"/>
              <w:left w:val="single" w:sz="6" w:space="0" w:color="auto"/>
              <w:bottom w:val="single" w:sz="6" w:space="0" w:color="auto"/>
              <w:right w:val="single" w:sz="6" w:space="0" w:color="auto"/>
            </w:tcBorders>
          </w:tcPr>
          <w:p w:rsidR="00000000" w:rsidRDefault="00217038">
            <w:pPr>
              <w:pStyle w:val="Heading7"/>
              <w:rPr>
                <w:sz w:val="24"/>
              </w:rPr>
            </w:pPr>
            <w:r>
              <w:rPr>
                <w:sz w:val="24"/>
              </w:rPr>
              <w:t>IV</w:t>
            </w:r>
          </w:p>
        </w:tc>
        <w:tc>
          <w:tcPr>
            <w:tcW w:w="2370"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Intravenous sedation</w:t>
            </w:r>
          </w:p>
        </w:tc>
      </w:tr>
      <w:tr w:rsidR="00000000">
        <w:tblPrEx>
          <w:tblCellMar>
            <w:top w:w="0" w:type="dxa"/>
            <w:bottom w:w="0" w:type="dxa"/>
          </w:tblCellMar>
        </w:tblPrEx>
        <w:tc>
          <w:tcPr>
            <w:tcW w:w="60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RA</w:t>
            </w:r>
          </w:p>
        </w:tc>
        <w:tc>
          <w:tcPr>
            <w:tcW w:w="2370"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 xml:space="preserve">Inhalation sedation </w:t>
            </w:r>
          </w:p>
        </w:tc>
      </w:tr>
      <w:tr w:rsidR="00000000">
        <w:tblPrEx>
          <w:tblCellMar>
            <w:top w:w="0" w:type="dxa"/>
            <w:bottom w:w="0" w:type="dxa"/>
          </w:tblCellMar>
        </w:tblPrEx>
        <w:tc>
          <w:tcPr>
            <w:tcW w:w="60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O</w:t>
            </w:r>
          </w:p>
        </w:tc>
        <w:tc>
          <w:tcPr>
            <w:tcW w:w="2370"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 xml:space="preserve">Oral sedation </w:t>
            </w:r>
          </w:p>
        </w:tc>
      </w:tr>
      <w:tr w:rsidR="00000000">
        <w:tblPrEx>
          <w:tblCellMar>
            <w:top w:w="0" w:type="dxa"/>
            <w:bottom w:w="0" w:type="dxa"/>
          </w:tblCellMar>
        </w:tblPrEx>
        <w:tc>
          <w:tcPr>
            <w:tcW w:w="60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TM</w:t>
            </w:r>
          </w:p>
        </w:tc>
        <w:tc>
          <w:tcPr>
            <w:tcW w:w="2370"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Transmucosal</w:t>
            </w:r>
          </w:p>
        </w:tc>
      </w:tr>
    </w:tbl>
    <w:p w:rsidR="00000000" w:rsidRDefault="00217038">
      <w:pPr>
        <w:rPr>
          <w:sz w:val="24"/>
        </w:rPr>
      </w:pPr>
    </w:p>
    <w:p w:rsidR="00000000" w:rsidRDefault="00217038">
      <w:pPr>
        <w:pStyle w:val="Heading4"/>
        <w:jc w:val="both"/>
      </w:pPr>
      <w:r>
        <w:t>Sedation Scoring</w:t>
      </w:r>
    </w:p>
    <w:p w:rsidR="00000000" w:rsidRDefault="00217038">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
        <w:gridCol w:w="5543"/>
      </w:tblGrid>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1</w:t>
            </w:r>
          </w:p>
        </w:tc>
        <w:tc>
          <w:tcPr>
            <w:tcW w:w="554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Fully awake and orientated</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2</w:t>
            </w:r>
          </w:p>
        </w:tc>
        <w:tc>
          <w:tcPr>
            <w:tcW w:w="554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Drowsy</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3</w:t>
            </w:r>
          </w:p>
        </w:tc>
        <w:tc>
          <w:tcPr>
            <w:tcW w:w="554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Eyes closed, res</w:t>
            </w:r>
            <w:r>
              <w:rPr>
                <w:b/>
                <w:sz w:val="24"/>
              </w:rPr>
              <w:t>ponds promptly on verbal command</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4</w:t>
            </w:r>
          </w:p>
        </w:tc>
        <w:tc>
          <w:tcPr>
            <w:tcW w:w="554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Eyes closed, rousable on mild physical stimulus</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5</w:t>
            </w:r>
          </w:p>
        </w:tc>
        <w:tc>
          <w:tcPr>
            <w:tcW w:w="554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Eyes closed, unrousable on  mild physical stimulus</w:t>
            </w:r>
          </w:p>
        </w:tc>
      </w:tr>
    </w:tbl>
    <w:p w:rsidR="00000000" w:rsidRDefault="00217038">
      <w:pPr>
        <w:jc w:val="both"/>
        <w:rPr>
          <w:sz w:val="24"/>
        </w:rPr>
      </w:pPr>
    </w:p>
    <w:p w:rsidR="00000000" w:rsidRDefault="00217038">
      <w:pPr>
        <w:rPr>
          <w:b/>
          <w:sz w:val="24"/>
        </w:rPr>
      </w:pPr>
      <w:r>
        <w:rPr>
          <w:b/>
          <w:sz w:val="24"/>
        </w:rPr>
        <w:t>Assessment of Operating Conditions</w:t>
      </w:r>
    </w:p>
    <w:p w:rsidR="00000000" w:rsidRDefault="00217038">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
        <w:gridCol w:w="1323"/>
        <w:gridCol w:w="6542"/>
      </w:tblGrid>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1</w:t>
            </w:r>
          </w:p>
        </w:tc>
        <w:tc>
          <w:tcPr>
            <w:tcW w:w="132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Good</w:t>
            </w:r>
          </w:p>
        </w:tc>
        <w:tc>
          <w:tcPr>
            <w:tcW w:w="6542"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Patient fully cooperative with optimum degree of sedation</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2</w:t>
            </w:r>
          </w:p>
        </w:tc>
        <w:tc>
          <w:tcPr>
            <w:tcW w:w="132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Fair</w:t>
            </w:r>
          </w:p>
        </w:tc>
        <w:tc>
          <w:tcPr>
            <w:tcW w:w="6542"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Minimal interference from patient due to over/under sedation</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3</w:t>
            </w:r>
          </w:p>
        </w:tc>
        <w:tc>
          <w:tcPr>
            <w:tcW w:w="132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Poor</w:t>
            </w:r>
          </w:p>
        </w:tc>
        <w:tc>
          <w:tcPr>
            <w:tcW w:w="6542"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Operating difficult due to over/under sedation</w:t>
            </w:r>
          </w:p>
        </w:tc>
      </w:tr>
      <w:tr w:rsidR="00000000">
        <w:tblPrEx>
          <w:tblCellMar>
            <w:top w:w="0" w:type="dxa"/>
            <w:bottom w:w="0" w:type="dxa"/>
          </w:tblCellMar>
        </w:tblPrEx>
        <w:tc>
          <w:tcPr>
            <w:tcW w:w="336"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4</w:t>
            </w:r>
          </w:p>
        </w:tc>
        <w:tc>
          <w:tcPr>
            <w:tcW w:w="1323"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Impossible</w:t>
            </w:r>
          </w:p>
        </w:tc>
        <w:tc>
          <w:tcPr>
            <w:tcW w:w="6542" w:type="dxa"/>
            <w:tcBorders>
              <w:top w:val="single" w:sz="6" w:space="0" w:color="auto"/>
              <w:left w:val="single" w:sz="6" w:space="0" w:color="auto"/>
              <w:bottom w:val="single" w:sz="6" w:space="0" w:color="auto"/>
              <w:right w:val="single" w:sz="6" w:space="0" w:color="auto"/>
            </w:tcBorders>
          </w:tcPr>
          <w:p w:rsidR="00000000" w:rsidRDefault="00217038">
            <w:pPr>
              <w:rPr>
                <w:b/>
                <w:sz w:val="24"/>
              </w:rPr>
            </w:pPr>
            <w:r>
              <w:rPr>
                <w:b/>
                <w:sz w:val="24"/>
              </w:rPr>
              <w:t>Action taken (e.g. GA)</w:t>
            </w:r>
          </w:p>
        </w:tc>
      </w:tr>
    </w:tbl>
    <w:p w:rsidR="00000000" w:rsidRDefault="00217038">
      <w:pPr>
        <w:jc w:val="both"/>
        <w:rPr>
          <w:sz w:val="24"/>
        </w:rPr>
      </w:pPr>
    </w:p>
    <w:p w:rsidR="00000000" w:rsidRDefault="00217038">
      <w:pPr>
        <w:jc w:val="both"/>
        <w:rPr>
          <w:b/>
          <w:sz w:val="24"/>
        </w:rPr>
      </w:pPr>
      <w:r>
        <w:rPr>
          <w:b/>
          <w:sz w:val="24"/>
        </w:rPr>
        <w:t>Recovery</w:t>
      </w:r>
    </w:p>
    <w:p w:rsidR="00000000" w:rsidRDefault="00217038">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827"/>
      </w:tblGrid>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b/>
                <w:sz w:val="24"/>
              </w:rPr>
            </w:pPr>
            <w:r>
              <w:rPr>
                <w:b/>
                <w:sz w:val="24"/>
              </w:rPr>
              <w:t>Normal</w:t>
            </w:r>
          </w:p>
        </w:tc>
        <w:tc>
          <w:tcPr>
            <w:tcW w:w="382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b/>
                <w:sz w:val="24"/>
              </w:rPr>
            </w:pPr>
            <w:r>
              <w:rPr>
                <w:b/>
                <w:sz w:val="24"/>
              </w:rPr>
              <w:t>Within the timescale expected</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b/>
                <w:sz w:val="24"/>
              </w:rPr>
            </w:pPr>
            <w:r>
              <w:rPr>
                <w:b/>
                <w:sz w:val="24"/>
              </w:rPr>
              <w:t>Rapid</w:t>
            </w:r>
          </w:p>
        </w:tc>
        <w:tc>
          <w:tcPr>
            <w:tcW w:w="382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b/>
                <w:sz w:val="24"/>
              </w:rPr>
            </w:pPr>
            <w:r>
              <w:rPr>
                <w:b/>
                <w:sz w:val="24"/>
              </w:rPr>
              <w:t>Sooner than normal – action taken</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b/>
                <w:sz w:val="24"/>
              </w:rPr>
            </w:pPr>
            <w:r>
              <w:rPr>
                <w:b/>
                <w:sz w:val="24"/>
              </w:rPr>
              <w:t>Prolonged</w:t>
            </w:r>
          </w:p>
        </w:tc>
        <w:tc>
          <w:tcPr>
            <w:tcW w:w="382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b/>
                <w:sz w:val="24"/>
              </w:rPr>
            </w:pPr>
            <w:r>
              <w:rPr>
                <w:b/>
                <w:sz w:val="24"/>
              </w:rPr>
              <w:t>Longer th</w:t>
            </w:r>
            <w:r>
              <w:rPr>
                <w:b/>
                <w:sz w:val="24"/>
              </w:rPr>
              <w:t>an normal – action taken</w:t>
            </w:r>
          </w:p>
        </w:tc>
      </w:tr>
    </w:tbl>
    <w:p w:rsidR="00000000" w:rsidRDefault="00217038">
      <w:pPr>
        <w:tabs>
          <w:tab w:val="left" w:pos="6435"/>
        </w:tabs>
        <w:rPr>
          <w:sz w:val="24"/>
        </w:rPr>
      </w:pPr>
    </w:p>
    <w:p w:rsidR="00000000" w:rsidRDefault="00217038">
      <w:pPr>
        <w:tabs>
          <w:tab w:val="left" w:pos="6435"/>
        </w:tabs>
        <w:jc w:val="center"/>
        <w:rPr>
          <w:rFonts w:ascii="Arial" w:hAnsi="Arial"/>
          <w:b/>
          <w:sz w:val="32"/>
        </w:rPr>
        <w:sectPr w:rsidR="00000000">
          <w:pgSz w:w="11909" w:h="16834" w:code="9"/>
          <w:pgMar w:top="1134" w:right="851" w:bottom="1134" w:left="1418" w:header="720" w:footer="720" w:gutter="0"/>
          <w:cols w:space="720"/>
        </w:sectPr>
      </w:pPr>
    </w:p>
    <w:p w:rsidR="00000000" w:rsidRDefault="00217038">
      <w:pPr>
        <w:tabs>
          <w:tab w:val="left" w:pos="6435"/>
        </w:tabs>
        <w:jc w:val="center"/>
        <w:rPr>
          <w:rFonts w:ascii="Arial" w:hAnsi="Arial"/>
          <w:b/>
          <w:sz w:val="32"/>
        </w:rPr>
      </w:pPr>
      <w:r>
        <w:rPr>
          <w:rFonts w:ascii="Arial" w:hAnsi="Arial"/>
          <w:b/>
          <w:sz w:val="32"/>
        </w:rPr>
        <w:lastRenderedPageBreak/>
        <w:t>Record of Conscious Sedation</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709"/>
        <w:gridCol w:w="992"/>
        <w:gridCol w:w="1276"/>
        <w:gridCol w:w="1701"/>
        <w:gridCol w:w="1418"/>
        <w:gridCol w:w="5757"/>
        <w:gridCol w:w="2430"/>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Date</w:t>
            </w:r>
          </w:p>
        </w:tc>
        <w:tc>
          <w:tcPr>
            <w:tcW w:w="709"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O,</w:t>
            </w:r>
          </w:p>
          <w:p w:rsidR="00000000" w:rsidRDefault="00217038">
            <w:pPr>
              <w:tabs>
                <w:tab w:val="left" w:pos="6435"/>
              </w:tabs>
              <w:rPr>
                <w:rFonts w:ascii="Arial" w:hAnsi="Arial"/>
                <w:sz w:val="24"/>
              </w:rPr>
            </w:pPr>
            <w:r>
              <w:rPr>
                <w:rFonts w:ascii="Arial" w:hAnsi="Arial"/>
                <w:sz w:val="24"/>
              </w:rPr>
              <w:t>A,</w:t>
            </w:r>
          </w:p>
          <w:p w:rsidR="00000000" w:rsidRDefault="00217038">
            <w:pPr>
              <w:tabs>
                <w:tab w:val="left" w:pos="6435"/>
              </w:tabs>
              <w:rPr>
                <w:rFonts w:ascii="Arial" w:hAnsi="Arial"/>
                <w:sz w:val="24"/>
              </w:rPr>
            </w:pPr>
            <w:r>
              <w:rPr>
                <w:rFonts w:ascii="Arial" w:hAnsi="Arial"/>
                <w:sz w:val="24"/>
              </w:rPr>
              <w:t>S,</w:t>
            </w:r>
          </w:p>
          <w:p w:rsidR="00000000" w:rsidRDefault="00217038">
            <w:pPr>
              <w:tabs>
                <w:tab w:val="left" w:pos="6435"/>
              </w:tabs>
              <w:rPr>
                <w:rFonts w:ascii="Arial" w:hAnsi="Arial"/>
                <w:sz w:val="24"/>
              </w:rPr>
            </w:pPr>
            <w:r>
              <w:rPr>
                <w:rFonts w:ascii="Arial" w:hAnsi="Arial"/>
                <w:sz w:val="24"/>
              </w:rPr>
              <w:t>or</w:t>
            </w:r>
          </w:p>
          <w:p w:rsidR="00000000" w:rsidRDefault="00217038">
            <w:pPr>
              <w:tabs>
                <w:tab w:val="left" w:pos="6435"/>
              </w:tabs>
              <w:rPr>
                <w:rFonts w:ascii="Arial" w:hAnsi="Arial"/>
                <w:sz w:val="24"/>
              </w:rPr>
            </w:pPr>
            <w:r>
              <w:rPr>
                <w:rFonts w:ascii="Arial" w:hAnsi="Arial"/>
                <w:sz w:val="24"/>
              </w:rPr>
              <w:t>S/D</w:t>
            </w:r>
          </w:p>
        </w:tc>
        <w:tc>
          <w:tcPr>
            <w:tcW w:w="992"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jc w:val="center"/>
              <w:rPr>
                <w:rFonts w:ascii="Arial" w:hAnsi="Arial"/>
                <w:sz w:val="24"/>
              </w:rPr>
            </w:pPr>
            <w:r>
              <w:rPr>
                <w:rFonts w:ascii="Arial" w:hAnsi="Arial"/>
                <w:sz w:val="24"/>
              </w:rPr>
              <w:t>Patient ID</w:t>
            </w:r>
          </w:p>
        </w:tc>
        <w:tc>
          <w:tcPr>
            <w:tcW w:w="1276"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Age</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r>
              <w:rPr>
                <w:rFonts w:ascii="Arial" w:hAnsi="Arial"/>
                <w:sz w:val="24"/>
              </w:rPr>
              <w:t>Gender</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r>
              <w:rPr>
                <w:rFonts w:ascii="Arial" w:hAnsi="Arial"/>
                <w:sz w:val="24"/>
              </w:rPr>
              <w:t>ASA</w:t>
            </w:r>
          </w:p>
        </w:tc>
        <w:tc>
          <w:tcPr>
            <w:tcW w:w="170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Sedation Technique</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r>
              <w:rPr>
                <w:rFonts w:ascii="Arial" w:hAnsi="Arial"/>
                <w:sz w:val="24"/>
              </w:rPr>
              <w:t>Drugs/Doses</w:t>
            </w:r>
          </w:p>
        </w:tc>
        <w:tc>
          <w:tcPr>
            <w:tcW w:w="141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Dental Treatment</w:t>
            </w:r>
          </w:p>
        </w:tc>
        <w:tc>
          <w:tcPr>
            <w:tcW w:w="575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Comments:</w:t>
            </w:r>
          </w:p>
          <w:p w:rsidR="00000000" w:rsidRDefault="00217038">
            <w:pPr>
              <w:tabs>
                <w:tab w:val="left" w:pos="6435"/>
              </w:tabs>
              <w:rPr>
                <w:rFonts w:ascii="Arial" w:hAnsi="Arial"/>
                <w:sz w:val="24"/>
              </w:rPr>
            </w:pPr>
            <w:r>
              <w:rPr>
                <w:rFonts w:ascii="Arial" w:hAnsi="Arial"/>
                <w:sz w:val="24"/>
              </w:rPr>
              <w:t>Sedation Scoring</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r>
              <w:rPr>
                <w:rFonts w:ascii="Arial" w:hAnsi="Arial"/>
                <w:sz w:val="24"/>
              </w:rPr>
              <w:t>Operating Conditions</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r>
              <w:rPr>
                <w:rFonts w:ascii="Arial" w:hAnsi="Arial"/>
                <w:sz w:val="24"/>
              </w:rPr>
              <w:t>Recovery</w:t>
            </w:r>
          </w:p>
        </w:tc>
        <w:tc>
          <w:tcPr>
            <w:tcW w:w="2430"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r>
              <w:rPr>
                <w:rFonts w:ascii="Arial" w:hAnsi="Arial"/>
                <w:sz w:val="24"/>
              </w:rPr>
              <w:t>Supervisor Signature</w:t>
            </w: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r>
              <w:rPr>
                <w:rFonts w:ascii="Arial" w:hAnsi="Arial"/>
                <w:sz w:val="24"/>
              </w:rPr>
              <w:t>Department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jc w:val="cente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575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2430"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jc w:val="cente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575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2430"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jc w:val="cente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575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2430"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jc w:val="cente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41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575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2430"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p w:rsidR="00000000" w:rsidRDefault="00217038">
            <w:pPr>
              <w:tabs>
                <w:tab w:val="left" w:pos="6435"/>
              </w:tabs>
              <w:rPr>
                <w:rFonts w:ascii="Arial" w:hAnsi="Arial"/>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jc w:val="cente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bookmarkStart w:id="0" w:name="_GoBack"/>
            <w:bookmarkEnd w:id="0"/>
          </w:p>
        </w:tc>
        <w:tc>
          <w:tcPr>
            <w:tcW w:w="1418"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5757"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c>
          <w:tcPr>
            <w:tcW w:w="2430" w:type="dxa"/>
            <w:tcBorders>
              <w:top w:val="single" w:sz="6" w:space="0" w:color="auto"/>
              <w:left w:val="single" w:sz="6" w:space="0" w:color="auto"/>
              <w:bottom w:val="single" w:sz="6" w:space="0" w:color="auto"/>
              <w:right w:val="single" w:sz="6" w:space="0" w:color="auto"/>
            </w:tcBorders>
          </w:tcPr>
          <w:p w:rsidR="00000000" w:rsidRDefault="00217038">
            <w:pPr>
              <w:tabs>
                <w:tab w:val="left" w:pos="6435"/>
              </w:tabs>
              <w:rPr>
                <w:rFonts w:ascii="Arial" w:hAnsi="Arial"/>
                <w:sz w:val="24"/>
              </w:rPr>
            </w:pPr>
          </w:p>
        </w:tc>
      </w:tr>
    </w:tbl>
    <w:p w:rsidR="00000000" w:rsidRDefault="00217038">
      <w:pPr>
        <w:tabs>
          <w:tab w:val="left" w:pos="6435"/>
        </w:tabs>
      </w:pPr>
    </w:p>
    <w:sectPr w:rsidR="00000000" w:rsidSect="00217038">
      <w:pgSz w:w="16834" w:h="11909" w:orient="landscape" w:code="9"/>
      <w:pgMar w:top="850" w:right="1138" w:bottom="709" w:left="113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7038">
      <w:r>
        <w:separator/>
      </w:r>
    </w:p>
  </w:endnote>
  <w:endnote w:type="continuationSeparator" w:id="0">
    <w:p w:rsidR="00000000" w:rsidRDefault="0021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ureauGrotesqueThreeSeven">
    <w:altName w:val="Courier New"/>
    <w:panose1 w:val="00000000000000000000"/>
    <w:charset w:val="00"/>
    <w:family w:val="auto"/>
    <w:notTrueType/>
    <w:pitch w:val="variable"/>
    <w:sig w:usb0="00000003" w:usb1="00000000" w:usb2="00000000" w:usb3="00000000" w:csb0="00000001" w:csb1="00000000"/>
  </w:font>
  <w:font w:name="P22 Underground">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slon540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7038">
      <w:r>
        <w:separator/>
      </w:r>
    </w:p>
  </w:footnote>
  <w:footnote w:type="continuationSeparator" w:id="0">
    <w:p w:rsidR="00000000" w:rsidRDefault="0021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38"/>
    <w:rsid w:val="00217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tabs>
        <w:tab w:val="left" w:pos="6435"/>
      </w:tabs>
      <w:outlineLvl w:val="0"/>
    </w:pPr>
    <w:rPr>
      <w:b/>
      <w:sz w:val="32"/>
    </w:rPr>
  </w:style>
  <w:style w:type="paragraph" w:styleId="Heading2">
    <w:name w:val="heading 2"/>
    <w:basedOn w:val="Normal"/>
    <w:next w:val="Normal"/>
    <w:qFormat/>
    <w:pPr>
      <w:keepNext/>
      <w:tabs>
        <w:tab w:val="left" w:pos="6435"/>
      </w:tabs>
      <w:jc w:val="center"/>
      <w:outlineLvl w:val="1"/>
    </w:pPr>
    <w:rPr>
      <w:b/>
      <w:sz w:val="32"/>
    </w:rPr>
  </w:style>
  <w:style w:type="paragraph" w:styleId="Heading3">
    <w:name w:val="heading 3"/>
    <w:basedOn w:val="Normal"/>
    <w:next w:val="Normal"/>
    <w:qFormat/>
    <w:pPr>
      <w:keepNext/>
      <w:tabs>
        <w:tab w:val="left" w:pos="6435"/>
      </w:tabs>
      <w:outlineLvl w:val="2"/>
    </w:pPr>
    <w:rPr>
      <w:sz w:val="32"/>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rFonts w:ascii="BureauGrotesqueThreeSeven" w:hAnsi="BureauGrotesqueThreeSeven"/>
      <w:sz w:val="24"/>
    </w:rPr>
  </w:style>
  <w:style w:type="paragraph" w:styleId="Heading6">
    <w:name w:val="heading 6"/>
    <w:basedOn w:val="Normal"/>
    <w:next w:val="Normal"/>
    <w:qFormat/>
    <w:pPr>
      <w:keepNext/>
      <w:tabs>
        <w:tab w:val="left" w:pos="6435"/>
      </w:tabs>
      <w:outlineLvl w:val="5"/>
    </w:pPr>
    <w:rPr>
      <w:sz w:val="32"/>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overflowPunct w:val="0"/>
      <w:autoSpaceDE w:val="0"/>
      <w:autoSpaceDN w:val="0"/>
      <w:adjustRightInd w:val="0"/>
      <w:jc w:val="both"/>
      <w:textAlignment w:val="baseline"/>
    </w:pPr>
    <w:rPr>
      <w:rFonts w:ascii="P22 Underground" w:hAnsi="P22 Underground"/>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lang w:val="en-GB"/>
    </w:rPr>
  </w:style>
  <w:style w:type="paragraph" w:styleId="NormalWeb">
    <w:name w:val="Normal (Web)"/>
    <w:basedOn w:val="Normal"/>
    <w:pPr>
      <w:spacing w:before="100" w:after="100"/>
    </w:pPr>
    <w:rPr>
      <w:color w:val="FFFFFF"/>
      <w:sz w:val="24"/>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tabs>
        <w:tab w:val="left" w:pos="6435"/>
      </w:tabs>
      <w:outlineLvl w:val="0"/>
    </w:pPr>
    <w:rPr>
      <w:b/>
      <w:sz w:val="32"/>
    </w:rPr>
  </w:style>
  <w:style w:type="paragraph" w:styleId="Heading2">
    <w:name w:val="heading 2"/>
    <w:basedOn w:val="Normal"/>
    <w:next w:val="Normal"/>
    <w:qFormat/>
    <w:pPr>
      <w:keepNext/>
      <w:tabs>
        <w:tab w:val="left" w:pos="6435"/>
      </w:tabs>
      <w:jc w:val="center"/>
      <w:outlineLvl w:val="1"/>
    </w:pPr>
    <w:rPr>
      <w:b/>
      <w:sz w:val="32"/>
    </w:rPr>
  </w:style>
  <w:style w:type="paragraph" w:styleId="Heading3">
    <w:name w:val="heading 3"/>
    <w:basedOn w:val="Normal"/>
    <w:next w:val="Normal"/>
    <w:qFormat/>
    <w:pPr>
      <w:keepNext/>
      <w:tabs>
        <w:tab w:val="left" w:pos="6435"/>
      </w:tabs>
      <w:outlineLvl w:val="2"/>
    </w:pPr>
    <w:rPr>
      <w:sz w:val="32"/>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rFonts w:ascii="BureauGrotesqueThreeSeven" w:hAnsi="BureauGrotesqueThreeSeven"/>
      <w:sz w:val="24"/>
    </w:rPr>
  </w:style>
  <w:style w:type="paragraph" w:styleId="Heading6">
    <w:name w:val="heading 6"/>
    <w:basedOn w:val="Normal"/>
    <w:next w:val="Normal"/>
    <w:qFormat/>
    <w:pPr>
      <w:keepNext/>
      <w:tabs>
        <w:tab w:val="left" w:pos="6435"/>
      </w:tabs>
      <w:outlineLvl w:val="5"/>
    </w:pPr>
    <w:rPr>
      <w:sz w:val="32"/>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overflowPunct w:val="0"/>
      <w:autoSpaceDE w:val="0"/>
      <w:autoSpaceDN w:val="0"/>
      <w:adjustRightInd w:val="0"/>
      <w:jc w:val="both"/>
      <w:textAlignment w:val="baseline"/>
    </w:pPr>
    <w:rPr>
      <w:rFonts w:ascii="P22 Underground" w:hAnsi="P22 Underground"/>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lang w:val="en-GB"/>
    </w:rPr>
  </w:style>
  <w:style w:type="paragraph" w:styleId="NormalWeb">
    <w:name w:val="Normal (Web)"/>
    <w:basedOn w:val="Normal"/>
    <w:pPr>
      <w:spacing w:before="100" w:after="100"/>
    </w:pPr>
    <w:rPr>
      <w:color w:val="FFFFFF"/>
      <w:sz w:val="24"/>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379</Words>
  <Characters>2161</Characters>
  <Application>Microsoft Macintosh Word</Application>
  <DocSecurity>0</DocSecurity>
  <Lines>18</Lines>
  <Paragraphs>5</Paragraphs>
  <ScaleCrop>false</ScaleCrop>
  <HeadingPairs>
    <vt:vector size="2" baseType="variant">
      <vt:variant>
        <vt:lpstr>GKT Dental Institute – BDS Programme Years 3 to 5</vt:lpstr>
      </vt:variant>
      <vt:variant>
        <vt:i4>0</vt:i4>
      </vt:variant>
    </vt:vector>
  </HeadingPairs>
  <Company>GKT Dental Institute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GKT Dental Institute – BDS Programme Years 3 to 5</dc:title>
  <dc:subject/>
  <dc:creator>Meg Skelly</dc:creator>
  <cp:keywords/>
  <dc:description/>
  <cp:lastModifiedBy>BSDH - HGE</cp:lastModifiedBy>
  <cp:revision>2</cp:revision>
  <cp:lastPrinted>2004-05-21T12:59:00Z</cp:lastPrinted>
  <dcterms:created xsi:type="dcterms:W3CDTF">2016-08-26T11:05:00Z</dcterms:created>
  <dcterms:modified xsi:type="dcterms:W3CDTF">2016-08-26T11:05:00Z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-1692672832</vt:i4>
  </property>
  <property fmtid="{D5CDD505-2E9C-101B-9397-08002B2CF9AE}" pid="3" name="_EmailSubject">
    <vt:lpwstr>Revised Logbook for DSTG Web</vt:lpwstr>
  </property>
  <property fmtid="{D5CDD505-2E9C-101B-9397-08002B2CF9AE}" pid="4" name="_AuthorEmail">
    <vt:lpwstr>tchwright@btinternet.com</vt:lpwstr>
  </property>
  <property fmtid="{D5CDD505-2E9C-101B-9397-08002B2CF9AE}" pid="5" name="_AuthorEmailDisplayName">
    <vt:lpwstr>Chris Wright</vt:lpwstr>
  </property>
</Properties>
</file>